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C0" w:rsidRDefault="004B20C0" w:rsidP="009F6CBA">
      <w:pPr>
        <w:spacing w:line="240" w:lineRule="auto"/>
        <w:jc w:val="center"/>
        <w:rPr>
          <w:b/>
          <w:sz w:val="28"/>
          <w:szCs w:val="28"/>
        </w:rPr>
      </w:pPr>
    </w:p>
    <w:p w:rsidR="00134182" w:rsidRDefault="009F6CBA" w:rsidP="009F6CBA">
      <w:pPr>
        <w:spacing w:line="240" w:lineRule="auto"/>
        <w:jc w:val="center"/>
        <w:rPr>
          <w:b/>
          <w:sz w:val="28"/>
          <w:szCs w:val="28"/>
        </w:rPr>
      </w:pPr>
      <w:r w:rsidRPr="009F6CBA">
        <w:rPr>
          <w:b/>
          <w:sz w:val="28"/>
          <w:szCs w:val="28"/>
        </w:rPr>
        <w:t>OBEC BRANDOV</w:t>
      </w:r>
    </w:p>
    <w:p w:rsidR="009F6CBA" w:rsidRDefault="009F6CBA" w:rsidP="009F6CBA">
      <w:pPr>
        <w:spacing w:after="0" w:line="240" w:lineRule="auto"/>
        <w:jc w:val="center"/>
        <w:rPr>
          <w:sz w:val="28"/>
          <w:szCs w:val="28"/>
        </w:rPr>
      </w:pPr>
      <w:r w:rsidRPr="009F6CBA">
        <w:rPr>
          <w:sz w:val="28"/>
          <w:szCs w:val="28"/>
        </w:rPr>
        <w:t xml:space="preserve">OBECNĚ ZÁVAZNÁ VYHLÁŠKA č. </w:t>
      </w:r>
      <w:r w:rsidR="00137056">
        <w:rPr>
          <w:sz w:val="28"/>
          <w:szCs w:val="28"/>
        </w:rPr>
        <w:t>2</w:t>
      </w:r>
      <w:r w:rsidRPr="009F6CBA">
        <w:rPr>
          <w:sz w:val="28"/>
          <w:szCs w:val="28"/>
        </w:rPr>
        <w:t>/2014</w:t>
      </w:r>
    </w:p>
    <w:p w:rsidR="009F6CBA" w:rsidRDefault="009F6CBA" w:rsidP="009F6CB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ze dne</w:t>
      </w:r>
      <w:r w:rsidR="00E9055B">
        <w:rPr>
          <w:sz w:val="28"/>
          <w:szCs w:val="28"/>
        </w:rPr>
        <w:t xml:space="preserve"> </w:t>
      </w:r>
      <w:proofErr w:type="gramStart"/>
      <w:r w:rsidR="00E9055B">
        <w:rPr>
          <w:sz w:val="28"/>
          <w:szCs w:val="28"/>
        </w:rPr>
        <w:t>19.03</w:t>
      </w:r>
      <w:r>
        <w:rPr>
          <w:sz w:val="28"/>
          <w:szCs w:val="28"/>
        </w:rPr>
        <w:t>.2014</w:t>
      </w:r>
      <w:proofErr w:type="gramEnd"/>
    </w:p>
    <w:p w:rsidR="009F6CBA" w:rsidRPr="004B20C0" w:rsidRDefault="009F6CBA" w:rsidP="009F6CBA">
      <w:pPr>
        <w:spacing w:after="0" w:line="240" w:lineRule="auto"/>
        <w:jc w:val="both"/>
        <w:rPr>
          <w:b/>
          <w:sz w:val="28"/>
          <w:szCs w:val="28"/>
        </w:rPr>
      </w:pPr>
      <w:r w:rsidRPr="004B20C0">
        <w:rPr>
          <w:b/>
          <w:sz w:val="28"/>
          <w:szCs w:val="28"/>
        </w:rPr>
        <w:t xml:space="preserve">o zákazu provozování sázkových her, loterií a jiných podobných her na celém území obce </w:t>
      </w:r>
    </w:p>
    <w:p w:rsidR="009F6CBA" w:rsidRDefault="009F6CBA" w:rsidP="009F6CBA">
      <w:pPr>
        <w:spacing w:after="0" w:line="240" w:lineRule="auto"/>
        <w:jc w:val="both"/>
        <w:rPr>
          <w:sz w:val="28"/>
          <w:szCs w:val="28"/>
        </w:rPr>
      </w:pPr>
    </w:p>
    <w:p w:rsidR="00D34E60" w:rsidRDefault="009F6CBA" w:rsidP="009F6C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Brandov schválilo na svém zasedání dne</w:t>
      </w:r>
      <w:r w:rsidR="00E233FC">
        <w:rPr>
          <w:sz w:val="24"/>
          <w:szCs w:val="24"/>
        </w:rPr>
        <w:t xml:space="preserve"> </w:t>
      </w:r>
      <w:proofErr w:type="gramStart"/>
      <w:r w:rsidR="00E233FC">
        <w:rPr>
          <w:sz w:val="24"/>
          <w:szCs w:val="24"/>
        </w:rPr>
        <w:t>19</w:t>
      </w:r>
      <w:r>
        <w:rPr>
          <w:sz w:val="24"/>
          <w:szCs w:val="24"/>
        </w:rPr>
        <w:t>.03.2014</w:t>
      </w:r>
      <w:proofErr w:type="gramEnd"/>
      <w:r>
        <w:rPr>
          <w:sz w:val="24"/>
          <w:szCs w:val="24"/>
        </w:rPr>
        <w:t xml:space="preserve"> dle ustanovení § 50, odst. 4 zákona č. 202/1990 Sb. o loteriích a jiných podobných hrách, ve znění pozdějších předpisů a v souladu s ustanovením § 10, písm. d) a § 84, odst. 2, písm. h) zákona č. 128/200</w:t>
      </w:r>
      <w:r w:rsidR="009E7CB5">
        <w:rPr>
          <w:sz w:val="24"/>
          <w:szCs w:val="24"/>
        </w:rPr>
        <w:t>0</w:t>
      </w:r>
      <w:r>
        <w:rPr>
          <w:sz w:val="24"/>
          <w:szCs w:val="24"/>
        </w:rPr>
        <w:t xml:space="preserve"> Sb., o obcích (obecní zřízení), ve znění pozdějších předpisů, tuto obecně závaznou vyhlášku:</w:t>
      </w:r>
    </w:p>
    <w:p w:rsidR="009F6CBA" w:rsidRDefault="009F6CBA" w:rsidP="00D34E60">
      <w:pPr>
        <w:spacing w:after="0" w:line="240" w:lineRule="auto"/>
        <w:jc w:val="center"/>
        <w:rPr>
          <w:sz w:val="24"/>
          <w:szCs w:val="24"/>
        </w:rPr>
      </w:pPr>
    </w:p>
    <w:p w:rsidR="004B20C0" w:rsidRDefault="004B20C0" w:rsidP="00D34E60">
      <w:pPr>
        <w:spacing w:after="0" w:line="240" w:lineRule="auto"/>
        <w:jc w:val="center"/>
        <w:rPr>
          <w:b/>
          <w:sz w:val="24"/>
          <w:szCs w:val="24"/>
        </w:rPr>
      </w:pPr>
    </w:p>
    <w:p w:rsidR="00D34E60" w:rsidRPr="004B20C0" w:rsidRDefault="00D34E60" w:rsidP="00D34E60">
      <w:pPr>
        <w:spacing w:after="0" w:line="240" w:lineRule="auto"/>
        <w:jc w:val="center"/>
        <w:rPr>
          <w:b/>
          <w:sz w:val="24"/>
          <w:szCs w:val="24"/>
        </w:rPr>
      </w:pPr>
      <w:r w:rsidRPr="004B20C0">
        <w:rPr>
          <w:b/>
          <w:sz w:val="24"/>
          <w:szCs w:val="24"/>
        </w:rPr>
        <w:t>Článek 1</w:t>
      </w:r>
    </w:p>
    <w:p w:rsidR="00D34E60" w:rsidRPr="004B20C0" w:rsidRDefault="00D34E60" w:rsidP="00D34E60">
      <w:pPr>
        <w:spacing w:after="0" w:line="240" w:lineRule="auto"/>
        <w:jc w:val="center"/>
        <w:rPr>
          <w:b/>
          <w:sz w:val="24"/>
          <w:szCs w:val="24"/>
        </w:rPr>
      </w:pPr>
      <w:r w:rsidRPr="004B20C0">
        <w:rPr>
          <w:b/>
          <w:sz w:val="24"/>
          <w:szCs w:val="24"/>
        </w:rPr>
        <w:t>Zákaz provozování sázkových her, loterií a jiných podobných her</w:t>
      </w:r>
    </w:p>
    <w:p w:rsidR="00D34E60" w:rsidRDefault="00D34E60" w:rsidP="00D34E60">
      <w:pPr>
        <w:spacing w:after="0" w:line="240" w:lineRule="auto"/>
        <w:jc w:val="center"/>
        <w:rPr>
          <w:sz w:val="24"/>
          <w:szCs w:val="24"/>
        </w:rPr>
      </w:pPr>
    </w:p>
    <w:p w:rsidR="00D34E60" w:rsidRDefault="00D34E60" w:rsidP="00D34E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Provozování sázkových her podle ustanovení § 2, písm. e), g), i), l), m), n), loterií a jiných podobných her podle ustanovení § 2, písm. j) a § 50, odst. 4 zákona č. 202/1990 Sb., o loteriích a jiných podobných hrách se na celém území obce Brandov zakazuje.</w:t>
      </w:r>
    </w:p>
    <w:p w:rsidR="00D34E60" w:rsidRDefault="00D34E60" w:rsidP="00D34E60">
      <w:pPr>
        <w:spacing w:after="0" w:line="240" w:lineRule="auto"/>
        <w:jc w:val="both"/>
        <w:rPr>
          <w:sz w:val="24"/>
          <w:szCs w:val="24"/>
        </w:rPr>
      </w:pPr>
    </w:p>
    <w:p w:rsidR="004B20C0" w:rsidRDefault="004B20C0" w:rsidP="00D34E60">
      <w:pPr>
        <w:spacing w:after="0" w:line="240" w:lineRule="auto"/>
        <w:jc w:val="center"/>
        <w:rPr>
          <w:b/>
          <w:sz w:val="24"/>
          <w:szCs w:val="24"/>
        </w:rPr>
      </w:pPr>
    </w:p>
    <w:p w:rsidR="00D34E60" w:rsidRPr="004B20C0" w:rsidRDefault="00D34E60" w:rsidP="00D34E60">
      <w:pPr>
        <w:spacing w:after="0" w:line="240" w:lineRule="auto"/>
        <w:jc w:val="center"/>
        <w:rPr>
          <w:b/>
          <w:sz w:val="24"/>
          <w:szCs w:val="24"/>
        </w:rPr>
      </w:pPr>
      <w:r w:rsidRPr="004B20C0">
        <w:rPr>
          <w:b/>
          <w:sz w:val="24"/>
          <w:szCs w:val="24"/>
        </w:rPr>
        <w:t>Článek 2</w:t>
      </w:r>
    </w:p>
    <w:p w:rsidR="00D34E60" w:rsidRDefault="00D34E60" w:rsidP="00D34E60">
      <w:pPr>
        <w:spacing w:after="0" w:line="240" w:lineRule="auto"/>
        <w:jc w:val="center"/>
        <w:rPr>
          <w:sz w:val="24"/>
          <w:szCs w:val="24"/>
        </w:rPr>
      </w:pPr>
    </w:p>
    <w:p w:rsidR="00D34E60" w:rsidRDefault="004B20C0" w:rsidP="00D34E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Tato obecně závazná vyhláška nabývá účinnosti patnáctým dnem následujícím po jejím vyhlášení.</w:t>
      </w: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Jiří </w:t>
      </w:r>
      <w:proofErr w:type="spellStart"/>
      <w:r>
        <w:rPr>
          <w:sz w:val="24"/>
          <w:szCs w:val="24"/>
        </w:rPr>
        <w:t>Mooz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Patrik Studnička</w:t>
      </w: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místostarosta</w:t>
      </w: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vyvěšeno dne:</w:t>
      </w:r>
      <w:r w:rsidR="00F31522">
        <w:rPr>
          <w:sz w:val="24"/>
          <w:szCs w:val="24"/>
        </w:rPr>
        <w:t xml:space="preserve"> 20. 03. 2014</w:t>
      </w:r>
    </w:p>
    <w:p w:rsidR="004B20C0" w:rsidRDefault="004B20C0" w:rsidP="00D34E60">
      <w:pPr>
        <w:spacing w:after="0" w:line="240" w:lineRule="auto"/>
        <w:jc w:val="both"/>
        <w:rPr>
          <w:sz w:val="24"/>
          <w:szCs w:val="24"/>
        </w:rPr>
      </w:pPr>
    </w:p>
    <w:p w:rsidR="004B20C0" w:rsidRPr="009F6CBA" w:rsidRDefault="004B20C0" w:rsidP="00D34E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sejmuto dne:</w:t>
      </w:r>
      <w:r w:rsidR="00F31522">
        <w:rPr>
          <w:sz w:val="24"/>
          <w:szCs w:val="24"/>
        </w:rPr>
        <w:t xml:space="preserve">   04. 04. </w:t>
      </w:r>
      <w:bookmarkStart w:id="0" w:name="_GoBack"/>
      <w:bookmarkEnd w:id="0"/>
      <w:r w:rsidR="00F31522">
        <w:rPr>
          <w:sz w:val="24"/>
          <w:szCs w:val="24"/>
        </w:rPr>
        <w:t>2014</w:t>
      </w:r>
    </w:p>
    <w:p w:rsidR="009F6CBA" w:rsidRPr="009F6CBA" w:rsidRDefault="009F6CBA" w:rsidP="009F6CBA">
      <w:pPr>
        <w:jc w:val="center"/>
        <w:rPr>
          <w:b/>
          <w:sz w:val="24"/>
          <w:szCs w:val="24"/>
        </w:rPr>
      </w:pPr>
    </w:p>
    <w:sectPr w:rsidR="009F6CBA" w:rsidRPr="009F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BA"/>
    <w:rsid w:val="00134182"/>
    <w:rsid w:val="00137056"/>
    <w:rsid w:val="004B20C0"/>
    <w:rsid w:val="009E7CB5"/>
    <w:rsid w:val="009F6CBA"/>
    <w:rsid w:val="00D34E60"/>
    <w:rsid w:val="00E233FC"/>
    <w:rsid w:val="00E9055B"/>
    <w:rsid w:val="00F3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10</cp:revision>
  <cp:lastPrinted>2014-03-17T07:43:00Z</cp:lastPrinted>
  <dcterms:created xsi:type="dcterms:W3CDTF">2014-02-10T10:06:00Z</dcterms:created>
  <dcterms:modified xsi:type="dcterms:W3CDTF">2014-04-01T07:27:00Z</dcterms:modified>
</cp:coreProperties>
</file>